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DB9D" w14:textId="77777777" w:rsidR="00F56616" w:rsidRPr="0015030D" w:rsidRDefault="00F56616" w:rsidP="00F56616">
      <w:pPr>
        <w:spacing w:line="276" w:lineRule="auto"/>
        <w:jc w:val="both"/>
        <w:rPr>
          <w:rFonts w:ascii="Arial" w:hAnsi="Arial" w:cs="Arial"/>
          <w:b/>
          <w:sz w:val="22"/>
          <w:szCs w:val="22"/>
        </w:rPr>
      </w:pPr>
      <w:r w:rsidRPr="0015030D">
        <w:rPr>
          <w:rFonts w:ascii="Arial" w:hAnsi="Arial" w:cs="Arial"/>
          <w:b/>
          <w:sz w:val="22"/>
          <w:szCs w:val="22"/>
        </w:rPr>
        <w:t>EL LIC. ROMÁN ALBERTO CEPEDA GONZÁLEZ, PRESIDENTE DEL R. AYUNTAMIENTO DEL MUNICIPIO DE TORREÓN, ESTADO DE COAHUILA DE ZARAGOZA A LOS HABITANTES DEL MISMO, LES HACE SABER:</w:t>
      </w:r>
    </w:p>
    <w:p w14:paraId="641CD9C5" w14:textId="77777777" w:rsidR="00F56616" w:rsidRPr="0015030D" w:rsidRDefault="00F56616" w:rsidP="00F56616">
      <w:pPr>
        <w:spacing w:line="276" w:lineRule="auto"/>
        <w:jc w:val="both"/>
        <w:rPr>
          <w:rFonts w:ascii="Arial" w:hAnsi="Arial" w:cs="Arial"/>
          <w:sz w:val="22"/>
          <w:szCs w:val="22"/>
        </w:rPr>
      </w:pPr>
    </w:p>
    <w:p w14:paraId="41DB3C33" w14:textId="7D5396EB" w:rsidR="00F56616" w:rsidRDefault="00F56616" w:rsidP="00093EBB">
      <w:pPr>
        <w:jc w:val="both"/>
        <w:rPr>
          <w:rFonts w:ascii="Arial" w:hAnsi="Arial" w:cs="Arial"/>
          <w:sz w:val="22"/>
          <w:szCs w:val="22"/>
        </w:rPr>
      </w:pPr>
      <w:r w:rsidRPr="0015030D">
        <w:rPr>
          <w:rFonts w:ascii="Arial" w:hAnsi="Arial" w:cs="Arial"/>
          <w:sz w:val="22"/>
          <w:szCs w:val="22"/>
        </w:rPr>
        <w:t xml:space="preserve">Que el R. Ayuntamiento que preside, en el uso de la facultad que le confieren los artículos 115, fracción II, de la Constitución Política de los Estados Unidos Mexicanos;  158-C y el inciso 1, fracción I,  del artículo 158-U de la Constitución Política del Estado de Coahuila de Zaragoza, los artículos 24, 102 fracción I, Inciso 1, 173,  175, 176, 181 y 182 fracción I  del Código Municipal del Estado de Coahuila de Zaragoza y por lo establecido en los artículos 122, 124 inciso a)  y 125 del Reglamento Interior del Republicano Ayuntamiento de Torreón, Coahuila de Zaragoza, </w:t>
      </w:r>
      <w:r w:rsidRPr="003A47E8">
        <w:rPr>
          <w:rFonts w:ascii="Arial" w:hAnsi="Arial" w:cs="Arial"/>
          <w:sz w:val="22"/>
          <w:szCs w:val="22"/>
        </w:rPr>
        <w:t xml:space="preserve">en la </w:t>
      </w:r>
      <w:r w:rsidR="001E48B6">
        <w:rPr>
          <w:rFonts w:ascii="Arial" w:hAnsi="Arial" w:cs="Arial"/>
          <w:sz w:val="22"/>
          <w:szCs w:val="22"/>
        </w:rPr>
        <w:t>Décima Novena</w:t>
      </w:r>
      <w:r w:rsidRPr="003A47E8">
        <w:rPr>
          <w:rFonts w:ascii="Arial" w:hAnsi="Arial" w:cs="Arial"/>
          <w:sz w:val="22"/>
          <w:szCs w:val="22"/>
        </w:rPr>
        <w:t xml:space="preserve"> Sesión Ordinaria de Cabildo celebrada el día </w:t>
      </w:r>
      <w:r w:rsidR="0093405D">
        <w:rPr>
          <w:rFonts w:ascii="Arial" w:hAnsi="Arial" w:cs="Arial"/>
          <w:sz w:val="22"/>
          <w:szCs w:val="22"/>
        </w:rPr>
        <w:t>27</w:t>
      </w:r>
      <w:r w:rsidRPr="003A47E8">
        <w:rPr>
          <w:rFonts w:ascii="Arial" w:hAnsi="Arial" w:cs="Arial"/>
          <w:sz w:val="22"/>
          <w:szCs w:val="22"/>
        </w:rPr>
        <w:t xml:space="preserve"> de </w:t>
      </w:r>
      <w:r>
        <w:rPr>
          <w:rFonts w:ascii="Arial" w:hAnsi="Arial" w:cs="Arial"/>
          <w:sz w:val="22"/>
          <w:szCs w:val="22"/>
        </w:rPr>
        <w:t>octubre</w:t>
      </w:r>
      <w:r w:rsidRPr="003A47E8">
        <w:rPr>
          <w:rFonts w:ascii="Arial" w:hAnsi="Arial" w:cs="Arial"/>
          <w:sz w:val="22"/>
          <w:szCs w:val="22"/>
        </w:rPr>
        <w:t xml:space="preserve"> de 202</w:t>
      </w:r>
      <w:r w:rsidR="0093405D">
        <w:rPr>
          <w:rFonts w:ascii="Arial" w:hAnsi="Arial" w:cs="Arial"/>
          <w:sz w:val="22"/>
          <w:szCs w:val="22"/>
        </w:rPr>
        <w:t>5</w:t>
      </w:r>
      <w:r w:rsidRPr="003A47E8">
        <w:rPr>
          <w:rFonts w:ascii="Arial" w:hAnsi="Arial" w:cs="Arial"/>
          <w:sz w:val="22"/>
          <w:szCs w:val="22"/>
        </w:rPr>
        <w:t xml:space="preserve">, se aprobó </w:t>
      </w:r>
      <w:r>
        <w:rPr>
          <w:rFonts w:ascii="Arial" w:hAnsi="Arial" w:cs="Arial"/>
          <w:sz w:val="22"/>
          <w:szCs w:val="22"/>
        </w:rPr>
        <w:t>la</w:t>
      </w:r>
      <w:r w:rsidRPr="003A47E8">
        <w:rPr>
          <w:rFonts w:ascii="Arial" w:hAnsi="Arial" w:cs="Arial"/>
          <w:sz w:val="22"/>
          <w:szCs w:val="22"/>
        </w:rPr>
        <w:t>:</w:t>
      </w:r>
    </w:p>
    <w:p w14:paraId="0AD1B38E" w14:textId="77777777" w:rsidR="0093405D" w:rsidRPr="0015030D" w:rsidRDefault="0093405D" w:rsidP="00093EBB">
      <w:pPr>
        <w:jc w:val="both"/>
        <w:rPr>
          <w:rFonts w:ascii="Arial" w:hAnsi="Arial" w:cs="Arial"/>
          <w:sz w:val="22"/>
          <w:szCs w:val="22"/>
        </w:rPr>
      </w:pPr>
    </w:p>
    <w:p w14:paraId="30EABA75" w14:textId="73F36C90" w:rsidR="006970F2" w:rsidRDefault="0093405D" w:rsidP="00093EBB">
      <w:pPr>
        <w:jc w:val="center"/>
        <w:rPr>
          <w:rFonts w:ascii="Arial" w:hAnsi="Arial" w:cs="Arial"/>
          <w:b/>
          <w:bCs/>
          <w:sz w:val="22"/>
          <w:szCs w:val="22"/>
        </w:rPr>
      </w:pPr>
      <w:r w:rsidRPr="001C1391">
        <w:rPr>
          <w:rFonts w:ascii="Arial" w:hAnsi="Arial" w:cs="Arial"/>
          <w:b/>
          <w:bCs/>
          <w:sz w:val="22"/>
          <w:szCs w:val="22"/>
        </w:rPr>
        <w:t>MODIFICACIÓN Y/O ADICIÓN DEL REGLAMENTO DE MOVILIDAD URBANA Y SEGURIDAD VIAL DEL MUNICIPIO DE TORREÓN.</w:t>
      </w:r>
    </w:p>
    <w:p w14:paraId="5C98BE15" w14:textId="6AC10983" w:rsidR="00BD726F" w:rsidRDefault="00BD726F" w:rsidP="00093EBB">
      <w:pPr>
        <w:jc w:val="center"/>
        <w:rPr>
          <w:rFonts w:ascii="Arial" w:hAnsi="Arial" w:cs="Arial"/>
          <w:b/>
          <w:bCs/>
          <w:sz w:val="22"/>
          <w:szCs w:val="22"/>
        </w:rPr>
      </w:pPr>
    </w:p>
    <w:p w14:paraId="390D7276" w14:textId="77777777" w:rsidR="006970F2" w:rsidRPr="001C1391" w:rsidRDefault="006970F2" w:rsidP="0093405D">
      <w:pPr>
        <w:jc w:val="center"/>
        <w:rPr>
          <w:rFonts w:ascii="Arial" w:hAnsi="Arial" w:cs="Arial"/>
          <w:b/>
          <w:bCs/>
          <w:sz w:val="22"/>
          <w:szCs w:val="22"/>
        </w:rPr>
      </w:pPr>
    </w:p>
    <w:p w14:paraId="6ED270DD" w14:textId="77777777" w:rsidR="00BD726F" w:rsidRPr="00BD726F" w:rsidRDefault="00BD726F" w:rsidP="00BD726F">
      <w:pPr>
        <w:pStyle w:val="Sinespaciado"/>
        <w:spacing w:after="240" w:line="276" w:lineRule="auto"/>
        <w:jc w:val="center"/>
        <w:rPr>
          <w:rFonts w:ascii="Arial" w:hAnsi="Arial" w:cs="Arial"/>
          <w:b/>
          <w:sz w:val="22"/>
          <w:szCs w:val="22"/>
        </w:rPr>
      </w:pPr>
      <w:r w:rsidRPr="00BD726F">
        <w:rPr>
          <w:rFonts w:ascii="Arial" w:hAnsi="Arial" w:cs="Arial"/>
          <w:b/>
          <w:sz w:val="22"/>
          <w:szCs w:val="22"/>
        </w:rPr>
        <w:t>I.- EXPOSICIÓN DE MOTIVOS</w:t>
      </w:r>
    </w:p>
    <w:p w14:paraId="1A40C4AD" w14:textId="77777777" w:rsidR="00BD726F" w:rsidRPr="00BD726F" w:rsidRDefault="00BD726F" w:rsidP="00BD726F">
      <w:pPr>
        <w:pStyle w:val="TableParagraph"/>
        <w:ind w:left="0" w:right="95"/>
      </w:pPr>
      <w:r w:rsidRPr="00BD726F">
        <w:t>La movilidad urbana en Torreón enfrenta problemáticas específicas que demandan ajustes normativos puntuales para fortalecer la seguridad vial y garantizar un ordenamiento adecuado de la circulación. La experiencia cotidiana y los reportes de incidentes viales muestran que los dispositivos de reducción de velocidad, como los bordos y topes, en muchos casos no son respetados por los conductores debido a que no se encuentran expresamente reconocidos como señalética restrictiva dentro del reglamento. Esta laguna normativa ha limitado la capacidad de la autoridad para sancionar a quienes transitan a exceso de velocidad en zonas escolares, habitacionales y de alto flujo peatonal. Con la reforma, se elimina esa ambigüedad y se otorga certeza jurídica, permitiendo que estos elementos se reconozcan de manera oficial como obligatorios para moderar la conducción.</w:t>
      </w:r>
    </w:p>
    <w:p w14:paraId="41C5D406" w14:textId="77777777" w:rsidR="00BD726F" w:rsidRPr="00BD726F" w:rsidRDefault="00BD726F" w:rsidP="00BD726F">
      <w:pPr>
        <w:pStyle w:val="TableParagraph"/>
        <w:ind w:left="0" w:right="95"/>
      </w:pPr>
    </w:p>
    <w:p w14:paraId="5D63C657" w14:textId="77777777" w:rsidR="00BD726F" w:rsidRPr="00BD726F" w:rsidRDefault="00BD726F" w:rsidP="00BD726F">
      <w:pPr>
        <w:pStyle w:val="TableParagraph"/>
        <w:ind w:left="0" w:right="95"/>
      </w:pPr>
      <w:r w:rsidRPr="00BD726F">
        <w:t>De igual forma, el reglamento vigente no contempla de manera específica la prohibición de incurrir en actos de cohecho frente a los oficiales de tránsito, lo cual ha facilitado que persistan prácticas de corrupción que deterioran la confianza ciudadana y afectan la imparcialidad en la aplicación de la norma. La reforma introduce de manera expresa esta prohibición y la sanciona como conducta grave, con lo que se avanza hacia un marco más transparente y acorde con los principios de legalidad y combate a la corrupción que rigen a la administración pública.</w:t>
      </w:r>
    </w:p>
    <w:p w14:paraId="57BCE17A" w14:textId="77777777" w:rsidR="00BD726F" w:rsidRPr="00BD726F" w:rsidRDefault="00BD726F" w:rsidP="00BD726F">
      <w:pPr>
        <w:pStyle w:val="TableParagraph"/>
        <w:ind w:left="0" w:right="95"/>
      </w:pPr>
    </w:p>
    <w:p w14:paraId="0422F86A" w14:textId="77777777" w:rsidR="00BD726F" w:rsidRPr="00BD726F" w:rsidRDefault="00BD726F" w:rsidP="00BD726F">
      <w:pPr>
        <w:pStyle w:val="TableParagraph"/>
        <w:ind w:left="0" w:right="95"/>
      </w:pPr>
      <w:r w:rsidRPr="00BD726F">
        <w:t xml:space="preserve">Otro punto de atención son las conductas de riesgo realizadas por motociclistas, ciclistas y usuarios de vehículos recreativos, quienes con frecuencia llevan a cabo acrobacias o maniobras imprudentes en espacios públicos. Este tipo de conductas se ha vinculado directamente con accidentes que comprometen no sólo a quienes las realizan, sino también a peatones y demás usuarios de la vía. La incorporación de sanciones que </w:t>
      </w:r>
      <w:r w:rsidRPr="00BD726F">
        <w:lastRenderedPageBreak/>
        <w:t>contemplan el retiro inmediato del vehículo responde a la necesidad de prevenir este tipo de incidentes y de disuadir comportamientos que ponen en peligro la integridad de la población.</w:t>
      </w:r>
    </w:p>
    <w:p w14:paraId="4CA0ADFC" w14:textId="77777777" w:rsidR="00BD726F" w:rsidRPr="00BD726F" w:rsidRDefault="00BD726F" w:rsidP="00BD726F">
      <w:pPr>
        <w:pStyle w:val="TableParagraph"/>
        <w:ind w:left="0" w:right="95"/>
      </w:pPr>
    </w:p>
    <w:p w14:paraId="4B3F6E38" w14:textId="77777777" w:rsidR="00BD726F" w:rsidRPr="00BD726F" w:rsidRDefault="00BD726F" w:rsidP="00BD726F">
      <w:pPr>
        <w:pStyle w:val="TableParagraph"/>
        <w:ind w:left="0" w:right="95"/>
      </w:pPr>
      <w:r w:rsidRPr="00BD726F">
        <w:t>Finalmente, el consumo de alcohol en la conducción continúa siendo uno de los principales factores de siniestralidad en Torreón. La reforma introduce límites más estrictos y diferenciados, reconociendo que quienes conducen motocicletas, bicimotos o cuatrimotos son más vulnerables a accidentes incluso con niveles bajos de alcohol en sangre. Asimismo, se fija un estándar más riguroso para el transporte público y de carga, pues se trata de vehículos cuya operación compromete de manera directa la seguridad de terceros. Estas medidas buscan atender la evidencia empírica y las recomendaciones de organismos nacionales e internacionales en materia de movilidad segura.</w:t>
      </w:r>
    </w:p>
    <w:p w14:paraId="5B7433BB" w14:textId="77777777" w:rsidR="00BD726F" w:rsidRPr="00BD726F" w:rsidRDefault="00BD726F" w:rsidP="00BD726F">
      <w:pPr>
        <w:pStyle w:val="TableParagraph"/>
        <w:ind w:left="0" w:right="95"/>
      </w:pPr>
    </w:p>
    <w:p w14:paraId="13F18186" w14:textId="4E1E1948" w:rsidR="00BD726F" w:rsidRDefault="00BD726F" w:rsidP="00BD726F">
      <w:pPr>
        <w:pStyle w:val="TableParagraph"/>
        <w:ind w:left="0" w:right="95"/>
      </w:pPr>
      <w:r w:rsidRPr="00BD726F">
        <w:t>En suma, las reformas propuestas responden a la necesidad de cerrar vacíos legales, prevenir conductas de riesgo, combatir la corrupción en el ámbito vial y, sobre todo, reducir la incidencia de accidentes relacionados con exceso de velocidad y consumo de alcohol. Con ello, Torreón avanza hacia un marco normativo más eficaz, moderno y alineado con los principios de movilidad segura que exige la sociedad actual.</w:t>
      </w:r>
    </w:p>
    <w:p w14:paraId="72EB4253" w14:textId="77777777" w:rsidR="00093EBB" w:rsidRDefault="00093EBB" w:rsidP="00093EBB">
      <w:pPr>
        <w:pStyle w:val="Sinespaciado"/>
        <w:spacing w:line="360" w:lineRule="auto"/>
        <w:jc w:val="center"/>
        <w:rPr>
          <w:rFonts w:ascii="Arial" w:hAnsi="Arial" w:cs="Arial"/>
          <w:b/>
          <w:color w:val="000000"/>
          <w:sz w:val="22"/>
          <w:szCs w:val="22"/>
        </w:rPr>
      </w:pPr>
    </w:p>
    <w:p w14:paraId="2CE63FB8" w14:textId="7A9CF837" w:rsidR="00093EBB" w:rsidRPr="004C6C7B" w:rsidRDefault="00093EBB" w:rsidP="00093EBB">
      <w:pPr>
        <w:pStyle w:val="Sinespaciado"/>
        <w:spacing w:line="360" w:lineRule="auto"/>
        <w:jc w:val="center"/>
        <w:rPr>
          <w:rFonts w:ascii="Arial" w:hAnsi="Arial" w:cs="Arial"/>
          <w:b/>
          <w:color w:val="000000"/>
          <w:sz w:val="22"/>
          <w:szCs w:val="22"/>
        </w:rPr>
      </w:pPr>
      <w:r w:rsidRPr="004C6C7B">
        <w:rPr>
          <w:rFonts w:ascii="Arial" w:hAnsi="Arial" w:cs="Arial"/>
          <w:b/>
          <w:color w:val="000000"/>
          <w:sz w:val="22"/>
          <w:szCs w:val="22"/>
        </w:rPr>
        <w:t>II.- FUNDAMENTO LEGAL</w:t>
      </w:r>
    </w:p>
    <w:p w14:paraId="18274CB0" w14:textId="77777777" w:rsidR="00093EBB" w:rsidRPr="004C6C7B" w:rsidRDefault="00093EBB" w:rsidP="00093EBB">
      <w:pPr>
        <w:spacing w:line="276" w:lineRule="auto"/>
        <w:jc w:val="both"/>
        <w:rPr>
          <w:rFonts w:ascii="Arial" w:hAnsi="Arial" w:cs="Arial"/>
          <w:color w:val="000000" w:themeColor="text1"/>
          <w:sz w:val="22"/>
          <w:szCs w:val="22"/>
        </w:rPr>
      </w:pPr>
      <w:r w:rsidRPr="004C6C7B">
        <w:rPr>
          <w:rFonts w:ascii="Arial" w:hAnsi="Arial" w:cs="Arial"/>
          <w:color w:val="000000" w:themeColor="text1"/>
          <w:sz w:val="22"/>
          <w:szCs w:val="22"/>
        </w:rPr>
        <w:t xml:space="preserve">La presente propuesta de modificación al </w:t>
      </w:r>
      <w:r w:rsidRPr="004C6C7B">
        <w:rPr>
          <w:rFonts w:ascii="Arial" w:hAnsi="Arial" w:cs="Arial"/>
          <w:b/>
          <w:bCs/>
          <w:iCs/>
          <w:color w:val="000000"/>
          <w:sz w:val="22"/>
          <w:szCs w:val="22"/>
          <w:u w:color="000000"/>
        </w:rPr>
        <w:t>REGLA</w:t>
      </w:r>
      <w:r w:rsidRPr="004C6C7B">
        <w:rPr>
          <w:rFonts w:ascii="Arial" w:hAnsi="Arial" w:cs="Arial"/>
          <w:b/>
          <w:bCs/>
          <w:iCs/>
          <w:color w:val="000000" w:themeColor="text1"/>
          <w:sz w:val="22"/>
          <w:szCs w:val="22"/>
          <w:u w:color="000000"/>
        </w:rPr>
        <w:t xml:space="preserve">MENTO DE MOVILIDAD URBANA Y SEGURIDAD VIAL DEL MUNICIPIO DE TORREÓN </w:t>
      </w:r>
      <w:r w:rsidRPr="004C6C7B">
        <w:rPr>
          <w:rFonts w:ascii="Arial" w:hAnsi="Arial" w:cs="Arial"/>
          <w:color w:val="000000" w:themeColor="text1"/>
          <w:sz w:val="22"/>
          <w:szCs w:val="22"/>
        </w:rPr>
        <w:t xml:space="preserve">fue redactada: </w:t>
      </w:r>
    </w:p>
    <w:p w14:paraId="36B5C36C" w14:textId="77777777" w:rsidR="00093EBB" w:rsidRPr="004C6C7B" w:rsidRDefault="00093EBB" w:rsidP="00093EBB">
      <w:pPr>
        <w:spacing w:line="276" w:lineRule="auto"/>
        <w:ind w:firstLine="360"/>
        <w:jc w:val="both"/>
        <w:rPr>
          <w:rFonts w:ascii="Arial" w:hAnsi="Arial" w:cs="Arial"/>
          <w:color w:val="000000" w:themeColor="text1"/>
          <w:sz w:val="22"/>
          <w:szCs w:val="22"/>
        </w:rPr>
      </w:pPr>
    </w:p>
    <w:p w14:paraId="7616C4A6" w14:textId="77777777" w:rsidR="00093EBB" w:rsidRPr="004C6C7B" w:rsidRDefault="00093EBB" w:rsidP="00093EBB">
      <w:pPr>
        <w:pStyle w:val="Prrafodelista"/>
        <w:numPr>
          <w:ilvl w:val="0"/>
          <w:numId w:val="1"/>
        </w:numPr>
        <w:spacing w:after="160"/>
        <w:jc w:val="both"/>
        <w:rPr>
          <w:rFonts w:ascii="Arial" w:hAnsi="Arial" w:cs="Arial"/>
          <w:color w:val="000000" w:themeColor="text1"/>
          <w:sz w:val="22"/>
          <w:szCs w:val="22"/>
        </w:rPr>
      </w:pPr>
      <w:r w:rsidRPr="004C6C7B">
        <w:rPr>
          <w:rFonts w:ascii="Arial" w:hAnsi="Arial" w:cs="Arial"/>
          <w:color w:val="000000" w:themeColor="text1"/>
          <w:sz w:val="22"/>
          <w:szCs w:val="22"/>
        </w:rPr>
        <w:t>De conformidad con lo establecido en el párrafo segundo de la fracción II, del Artículo 115, de la Constitución Política de los Estados Unidos Mexicanos.</w:t>
      </w:r>
    </w:p>
    <w:p w14:paraId="6282F9E8" w14:textId="77777777" w:rsidR="00093EBB" w:rsidRPr="004C6C7B" w:rsidRDefault="00093EBB" w:rsidP="00093EBB">
      <w:pPr>
        <w:numPr>
          <w:ilvl w:val="0"/>
          <w:numId w:val="1"/>
        </w:numPr>
        <w:spacing w:before="240" w:after="200"/>
        <w:jc w:val="both"/>
        <w:rPr>
          <w:rFonts w:ascii="Arial" w:hAnsi="Arial" w:cs="Arial"/>
          <w:color w:val="000000" w:themeColor="text1"/>
          <w:sz w:val="22"/>
          <w:szCs w:val="22"/>
        </w:rPr>
      </w:pPr>
      <w:r w:rsidRPr="004C6C7B">
        <w:rPr>
          <w:rFonts w:ascii="Arial" w:hAnsi="Arial" w:cs="Arial"/>
          <w:color w:val="000000" w:themeColor="text1"/>
          <w:sz w:val="22"/>
          <w:szCs w:val="22"/>
        </w:rPr>
        <w:t>De conformidad con lo establecido por los Artículos 158-C, el inciso 1, fracción I, del Artículo 158-U de la Constitución Política del Estado de Coahuila de Zaragoza.</w:t>
      </w:r>
    </w:p>
    <w:p w14:paraId="55BA1ECF" w14:textId="77777777" w:rsidR="00093EBB" w:rsidRPr="004C6C7B" w:rsidRDefault="00093EBB" w:rsidP="00093EBB">
      <w:pPr>
        <w:numPr>
          <w:ilvl w:val="0"/>
          <w:numId w:val="1"/>
        </w:numPr>
        <w:spacing w:before="240" w:after="200"/>
        <w:jc w:val="both"/>
        <w:rPr>
          <w:rFonts w:ascii="Arial" w:hAnsi="Arial" w:cs="Arial"/>
          <w:color w:val="000000" w:themeColor="text1"/>
          <w:sz w:val="22"/>
          <w:szCs w:val="22"/>
        </w:rPr>
      </w:pPr>
      <w:r w:rsidRPr="004C6C7B">
        <w:rPr>
          <w:rFonts w:ascii="Arial" w:hAnsi="Arial" w:cs="Arial"/>
          <w:color w:val="000000" w:themeColor="text1"/>
          <w:sz w:val="22"/>
          <w:szCs w:val="22"/>
        </w:rPr>
        <w:t>De conformidad con lo señalado en los Artículos 102 fracción I, numeral 1, 105 fracción I, 173, 175, 176 fracción II, 181 y 182 fracción III incisos 14) y 15) del Código Municipal para el Estado de Coahuila de Zaragoza.</w:t>
      </w:r>
    </w:p>
    <w:p w14:paraId="603CC9C2" w14:textId="77777777" w:rsidR="00093EBB" w:rsidRPr="004C6C7B" w:rsidRDefault="00093EBB" w:rsidP="00093EBB">
      <w:pPr>
        <w:numPr>
          <w:ilvl w:val="0"/>
          <w:numId w:val="1"/>
        </w:numPr>
        <w:spacing w:before="240" w:after="200"/>
        <w:jc w:val="both"/>
        <w:rPr>
          <w:rFonts w:ascii="Arial" w:hAnsi="Arial" w:cs="Arial"/>
          <w:color w:val="000000" w:themeColor="text1"/>
          <w:sz w:val="22"/>
          <w:szCs w:val="22"/>
        </w:rPr>
      </w:pPr>
      <w:r w:rsidRPr="004C6C7B">
        <w:rPr>
          <w:rFonts w:ascii="Arial" w:hAnsi="Arial" w:cs="Arial"/>
          <w:color w:val="000000" w:themeColor="text1"/>
          <w:sz w:val="22"/>
          <w:szCs w:val="22"/>
        </w:rPr>
        <w:t>De conformidad en lo dispuesto en los artículos 139 inciso b) y 142 numeral 9 del Reglamento Interior del Republicano Ayuntamiento de Torreón, Coahuila de Zaragoza.</w:t>
      </w:r>
    </w:p>
    <w:p w14:paraId="1ACDB2D7" w14:textId="77777777" w:rsidR="00093EBB" w:rsidRPr="004C6C7B" w:rsidRDefault="00093EBB" w:rsidP="00093EBB">
      <w:pPr>
        <w:jc w:val="center"/>
        <w:rPr>
          <w:rFonts w:ascii="Arial" w:hAnsi="Arial" w:cs="Arial"/>
          <w:b/>
          <w:bCs/>
          <w:sz w:val="22"/>
          <w:szCs w:val="22"/>
        </w:rPr>
      </w:pPr>
      <w:bookmarkStart w:id="0" w:name="_heading=h.lc7tqivzfxsu" w:colFirst="0" w:colLast="0"/>
      <w:bookmarkStart w:id="1" w:name="_heading=h.235qc15cwimi" w:colFirst="0" w:colLast="0"/>
      <w:bookmarkEnd w:id="0"/>
      <w:bookmarkEnd w:id="1"/>
      <w:r w:rsidRPr="004C6C7B">
        <w:rPr>
          <w:rFonts w:ascii="Arial" w:hAnsi="Arial" w:cs="Arial"/>
          <w:b/>
          <w:bCs/>
          <w:sz w:val="22"/>
          <w:szCs w:val="22"/>
        </w:rPr>
        <w:t>III.- ALCANCE JURÍDICO</w:t>
      </w:r>
    </w:p>
    <w:p w14:paraId="6052A191" w14:textId="77777777" w:rsidR="00093EBB" w:rsidRPr="004C6C7B" w:rsidRDefault="00093EBB" w:rsidP="00093EBB">
      <w:pPr>
        <w:pStyle w:val="TableParagraph"/>
        <w:ind w:left="0" w:right="95"/>
      </w:pPr>
    </w:p>
    <w:p w14:paraId="73BCCBE0" w14:textId="372FD030" w:rsidR="00093EBB" w:rsidRDefault="00093EBB" w:rsidP="00093EBB">
      <w:pPr>
        <w:pStyle w:val="TableParagraph"/>
        <w:ind w:left="0" w:right="95"/>
        <w:rPr>
          <w:lang w:val="es-MX"/>
        </w:rPr>
      </w:pPr>
      <w:r w:rsidRPr="004C6C7B">
        <w:rPr>
          <w:lang w:val="es-MX"/>
        </w:rPr>
        <w:t xml:space="preserve">la presente reforma consiste en armonizar el Reglamento de Movilidad y Seguridad Vial de Torreón con la </w:t>
      </w:r>
      <w:r w:rsidRPr="004C6C7B">
        <w:rPr>
          <w:b/>
          <w:bCs/>
          <w:lang w:val="es-MX"/>
        </w:rPr>
        <w:t>Ley General de Movilidad y Seguridad Vial</w:t>
      </w:r>
      <w:r w:rsidRPr="004C6C7B">
        <w:rPr>
          <w:lang w:val="es-MX"/>
        </w:rPr>
        <w:t xml:space="preserve">, así como dotar al reglamento municipal de herramientas más claras y eficaces para sancionar conductas que ponen en riesgo la seguridad vial, cerrando vacíos normativos en materia de </w:t>
      </w:r>
      <w:r w:rsidRPr="004C6C7B">
        <w:rPr>
          <w:lang w:val="es-MX"/>
        </w:rPr>
        <w:lastRenderedPageBreak/>
        <w:t>alcoholemia, corrupción y señalización, con el fin de fortalecer la actuación de la autoridad y la protección de la ciudadanía.</w:t>
      </w:r>
    </w:p>
    <w:p w14:paraId="40528E04" w14:textId="3A1EFB5B" w:rsidR="00B65093" w:rsidRDefault="00B65093" w:rsidP="00093EBB">
      <w:pPr>
        <w:pStyle w:val="TableParagraph"/>
        <w:ind w:left="0" w:right="95"/>
        <w:rPr>
          <w:lang w:val="es-MX"/>
        </w:rPr>
      </w:pPr>
    </w:p>
    <w:p w14:paraId="28DB4819" w14:textId="05D20FA6" w:rsidR="00B65093" w:rsidRDefault="00B65093" w:rsidP="00B65093">
      <w:pPr>
        <w:jc w:val="both"/>
        <w:rPr>
          <w:rFonts w:ascii="Arial" w:hAnsi="Arial" w:cs="Arial"/>
          <w:bCs/>
          <w:color w:val="000000" w:themeColor="text1"/>
          <w:sz w:val="22"/>
          <w:szCs w:val="22"/>
        </w:rPr>
      </w:pPr>
      <w:r w:rsidRPr="004C6C7B">
        <w:rPr>
          <w:rFonts w:ascii="Arial" w:hAnsi="Arial" w:cs="Arial"/>
          <w:bCs/>
          <w:color w:val="000000" w:themeColor="text1"/>
          <w:sz w:val="22"/>
          <w:szCs w:val="22"/>
        </w:rPr>
        <w:t>Se modifican</w:t>
      </w:r>
      <w:r w:rsidR="00C87B38">
        <w:rPr>
          <w:rFonts w:ascii="Arial" w:hAnsi="Arial" w:cs="Arial"/>
          <w:bCs/>
          <w:color w:val="000000" w:themeColor="text1"/>
          <w:sz w:val="22"/>
          <w:szCs w:val="22"/>
        </w:rPr>
        <w:t xml:space="preserve"> los artículo 27 quinto párrafo, 41 fracción XXXII, 42 fracción XIII, 135 sexto párrafo y se adicionan el artículo 42 Bis, la fracción VII al artículo 67, los párrafos sexto y séptimo al artículo 135 y las fracciones V y VI</w:t>
      </w:r>
      <w:r>
        <w:rPr>
          <w:rFonts w:ascii="Arial" w:hAnsi="Arial" w:cs="Arial"/>
          <w:bCs/>
          <w:color w:val="000000" w:themeColor="text1"/>
          <w:sz w:val="22"/>
          <w:szCs w:val="22"/>
        </w:rPr>
        <w:t xml:space="preserve"> </w:t>
      </w:r>
      <w:r w:rsidR="00C87B38">
        <w:rPr>
          <w:rFonts w:ascii="Arial" w:hAnsi="Arial" w:cs="Arial"/>
          <w:bCs/>
          <w:color w:val="000000" w:themeColor="text1"/>
          <w:sz w:val="22"/>
          <w:szCs w:val="22"/>
        </w:rPr>
        <w:t xml:space="preserve">al artículo 136, </w:t>
      </w:r>
      <w:r>
        <w:rPr>
          <w:rFonts w:ascii="Arial" w:hAnsi="Arial" w:cs="Arial"/>
          <w:bCs/>
          <w:color w:val="000000" w:themeColor="text1"/>
          <w:sz w:val="22"/>
          <w:szCs w:val="22"/>
        </w:rPr>
        <w:t>para quedar de la siguiente forma:</w:t>
      </w:r>
    </w:p>
    <w:p w14:paraId="519DABF9" w14:textId="77777777" w:rsidR="00B65093" w:rsidRPr="00BD726F" w:rsidRDefault="00B65093" w:rsidP="00093EBB">
      <w:pPr>
        <w:pStyle w:val="TableParagraph"/>
        <w:ind w:left="0" w:right="95"/>
      </w:pPr>
    </w:p>
    <w:p w14:paraId="7A6D9728" w14:textId="77777777" w:rsidR="00BD726F" w:rsidRDefault="00BD726F" w:rsidP="00093EBB">
      <w:pPr>
        <w:jc w:val="center"/>
        <w:rPr>
          <w:rFonts w:ascii="Arial" w:hAnsi="Arial" w:cs="Arial"/>
          <w:b/>
          <w:bCs/>
          <w:sz w:val="22"/>
          <w:szCs w:val="22"/>
        </w:rPr>
      </w:pPr>
    </w:p>
    <w:p w14:paraId="503B5F40" w14:textId="10C1EB53" w:rsidR="00BD726F" w:rsidRPr="001C1391" w:rsidRDefault="00BD726F" w:rsidP="00093EBB">
      <w:pPr>
        <w:jc w:val="center"/>
        <w:rPr>
          <w:rFonts w:ascii="Arial" w:hAnsi="Arial" w:cs="Arial"/>
          <w:b/>
          <w:bCs/>
          <w:sz w:val="22"/>
          <w:szCs w:val="22"/>
        </w:rPr>
      </w:pPr>
      <w:r w:rsidRPr="001C1391">
        <w:rPr>
          <w:rFonts w:ascii="Arial" w:hAnsi="Arial" w:cs="Arial"/>
          <w:b/>
          <w:bCs/>
          <w:sz w:val="22"/>
          <w:szCs w:val="22"/>
        </w:rPr>
        <w:t>MODIFICACIÓN Y/O ADICIÓN DEL REGLAMENTO DE MOVILIDAD URBANA Y SEGURIDAD VIAL DEL MUNICIPIO DE TORREÓN.</w:t>
      </w:r>
    </w:p>
    <w:p w14:paraId="5F250C51" w14:textId="77777777" w:rsidR="0093405D" w:rsidRDefault="0093405D" w:rsidP="006970F2">
      <w:pPr>
        <w:jc w:val="both"/>
        <w:rPr>
          <w:rFonts w:ascii="Arial" w:hAnsi="Arial" w:cs="Arial"/>
          <w:b/>
          <w:bCs/>
          <w:sz w:val="22"/>
          <w:szCs w:val="22"/>
        </w:rPr>
      </w:pPr>
    </w:p>
    <w:p w14:paraId="22DD5A93" w14:textId="0A43D745" w:rsidR="006970F2" w:rsidRPr="006970F2" w:rsidRDefault="006970F2" w:rsidP="006970F2">
      <w:pPr>
        <w:jc w:val="both"/>
        <w:rPr>
          <w:rFonts w:ascii="Arial" w:hAnsi="Arial" w:cs="Arial"/>
          <w:sz w:val="22"/>
          <w:szCs w:val="22"/>
        </w:rPr>
      </w:pPr>
      <w:r w:rsidRPr="006970F2">
        <w:rPr>
          <w:rFonts w:ascii="Arial" w:hAnsi="Arial" w:cs="Arial"/>
          <w:b/>
          <w:bCs/>
          <w:sz w:val="22"/>
          <w:szCs w:val="22"/>
        </w:rPr>
        <w:t xml:space="preserve">Artículo 27.- </w:t>
      </w:r>
      <w:r w:rsidRPr="006970F2">
        <w:rPr>
          <w:rFonts w:ascii="Arial" w:hAnsi="Arial" w:cs="Arial"/>
          <w:sz w:val="22"/>
          <w:szCs w:val="22"/>
        </w:rPr>
        <w:t>…</w:t>
      </w:r>
    </w:p>
    <w:p w14:paraId="20E8830F"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w:t>
      </w:r>
    </w:p>
    <w:p w14:paraId="12F89F22"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w:t>
      </w:r>
    </w:p>
    <w:p w14:paraId="66FD962B"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w:t>
      </w:r>
    </w:p>
    <w:p w14:paraId="2976E004"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En vías de acceso controlado la velocidad máxima será lo indicado por señales restrictivas establecidas dentro del municipio o cuando se encuentren en la carpeta asfáltica bordos o reductores de validad serán consideradas señalética restrictivas para moderar y disminuir la velocidad para cualquier vehículo automotor.</w:t>
      </w:r>
    </w:p>
    <w:p w14:paraId="507CBE9C"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w:t>
      </w:r>
    </w:p>
    <w:p w14:paraId="5CA9599C" w14:textId="77777777" w:rsidR="006970F2" w:rsidRPr="006970F2" w:rsidRDefault="006970F2" w:rsidP="006970F2">
      <w:pPr>
        <w:jc w:val="both"/>
        <w:rPr>
          <w:rFonts w:ascii="Arial" w:hAnsi="Arial" w:cs="Arial"/>
          <w:sz w:val="22"/>
          <w:szCs w:val="22"/>
        </w:rPr>
      </w:pPr>
    </w:p>
    <w:p w14:paraId="67DFA7EF" w14:textId="7AD35F59" w:rsidR="006970F2" w:rsidRPr="006970F2" w:rsidRDefault="006970F2" w:rsidP="006970F2">
      <w:pPr>
        <w:jc w:val="both"/>
        <w:rPr>
          <w:rFonts w:ascii="Arial" w:hAnsi="Arial" w:cs="Arial"/>
          <w:sz w:val="22"/>
          <w:szCs w:val="22"/>
        </w:rPr>
      </w:pPr>
      <w:r w:rsidRPr="006970F2">
        <w:rPr>
          <w:rFonts w:ascii="Arial" w:hAnsi="Arial" w:cs="Arial"/>
          <w:b/>
          <w:bCs/>
          <w:sz w:val="22"/>
          <w:szCs w:val="22"/>
        </w:rPr>
        <w:t>Artículo 41.-</w:t>
      </w:r>
      <w:r w:rsidRPr="006970F2">
        <w:rPr>
          <w:rFonts w:ascii="Arial" w:hAnsi="Arial" w:cs="Arial"/>
          <w:sz w:val="22"/>
          <w:szCs w:val="22"/>
        </w:rPr>
        <w:t xml:space="preserve"> Los conductores de vehículos motorizados tienen prohibido lo siguiente:</w:t>
      </w:r>
    </w:p>
    <w:p w14:paraId="0A3A7C1B" w14:textId="77777777" w:rsidR="006970F2" w:rsidRPr="006970F2" w:rsidRDefault="006970F2" w:rsidP="006970F2">
      <w:pPr>
        <w:jc w:val="both"/>
        <w:rPr>
          <w:rFonts w:ascii="Arial" w:hAnsi="Arial" w:cs="Arial"/>
          <w:sz w:val="22"/>
          <w:szCs w:val="22"/>
        </w:rPr>
      </w:pPr>
    </w:p>
    <w:p w14:paraId="00B7CA17"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I al XXXI…</w:t>
      </w:r>
    </w:p>
    <w:p w14:paraId="25D08343" w14:textId="77777777" w:rsidR="006970F2" w:rsidRPr="006970F2" w:rsidRDefault="006970F2" w:rsidP="006970F2">
      <w:pPr>
        <w:jc w:val="both"/>
        <w:rPr>
          <w:rFonts w:ascii="Arial" w:hAnsi="Arial" w:cs="Arial"/>
          <w:sz w:val="22"/>
          <w:szCs w:val="22"/>
        </w:rPr>
      </w:pPr>
    </w:p>
    <w:p w14:paraId="4B486FF1"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XXXII. Agredir físicamente, ofender, insultar o denigrar a los oficiales de tránsito o personal de apoyo vial en el desempeño de sus labores; así como incurrir en actos que constituyan cohecho, tales como ofrecer, prometer o entregar a los oficiales cualquier dádiva, beneficio económico o recompensa con el propósito de influir en sus decisiones o actuaciones durante el ejercicio de sus funciones.</w:t>
      </w:r>
    </w:p>
    <w:p w14:paraId="34FB4449" w14:textId="77777777" w:rsidR="006970F2" w:rsidRPr="006970F2" w:rsidRDefault="006970F2" w:rsidP="006970F2">
      <w:pPr>
        <w:jc w:val="both"/>
        <w:rPr>
          <w:rFonts w:ascii="Arial" w:hAnsi="Arial" w:cs="Arial"/>
          <w:sz w:val="22"/>
          <w:szCs w:val="22"/>
        </w:rPr>
      </w:pPr>
    </w:p>
    <w:p w14:paraId="26776A81"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XXXIII al XL…</w:t>
      </w:r>
    </w:p>
    <w:p w14:paraId="77971A28" w14:textId="77777777" w:rsidR="006970F2" w:rsidRDefault="006970F2" w:rsidP="006970F2">
      <w:pPr>
        <w:jc w:val="both"/>
        <w:rPr>
          <w:rFonts w:ascii="Arial" w:hAnsi="Arial" w:cs="Arial"/>
          <w:sz w:val="22"/>
          <w:szCs w:val="22"/>
        </w:rPr>
      </w:pPr>
      <w:r w:rsidRPr="006970F2">
        <w:rPr>
          <w:rFonts w:ascii="Arial" w:hAnsi="Arial" w:cs="Arial"/>
          <w:sz w:val="22"/>
          <w:szCs w:val="22"/>
        </w:rPr>
        <w:tab/>
      </w:r>
    </w:p>
    <w:p w14:paraId="4E3DA35D" w14:textId="22C195A8" w:rsidR="006970F2" w:rsidRPr="006970F2" w:rsidRDefault="006970F2" w:rsidP="006970F2">
      <w:pPr>
        <w:jc w:val="both"/>
        <w:rPr>
          <w:rFonts w:ascii="Arial" w:hAnsi="Arial" w:cs="Arial"/>
          <w:sz w:val="22"/>
          <w:szCs w:val="22"/>
        </w:rPr>
      </w:pPr>
      <w:r w:rsidRPr="006970F2">
        <w:rPr>
          <w:rFonts w:ascii="Arial" w:hAnsi="Arial" w:cs="Arial"/>
          <w:b/>
          <w:bCs/>
          <w:sz w:val="22"/>
          <w:szCs w:val="22"/>
        </w:rPr>
        <w:t>Artículo 42.-</w:t>
      </w:r>
      <w:r w:rsidRPr="006970F2">
        <w:rPr>
          <w:rFonts w:ascii="Arial" w:hAnsi="Arial" w:cs="Arial"/>
          <w:sz w:val="22"/>
          <w:szCs w:val="22"/>
        </w:rPr>
        <w:t xml:space="preserve"> Para el caso de los conductores de motocicletas, bicicletas, bicimotos, cuatrimotos, además de lo anteriormente establecido en el artículo anterior deberán cumplir con lo siguiente:</w:t>
      </w:r>
    </w:p>
    <w:p w14:paraId="3AD5D25B" w14:textId="77777777" w:rsidR="00F56616" w:rsidRDefault="00F56616" w:rsidP="006970F2">
      <w:pPr>
        <w:jc w:val="both"/>
        <w:rPr>
          <w:rFonts w:ascii="Arial" w:hAnsi="Arial" w:cs="Arial"/>
          <w:sz w:val="22"/>
          <w:szCs w:val="22"/>
        </w:rPr>
      </w:pPr>
    </w:p>
    <w:p w14:paraId="2DB11215" w14:textId="0A069D86" w:rsidR="006970F2" w:rsidRPr="006970F2" w:rsidRDefault="006970F2" w:rsidP="006970F2">
      <w:pPr>
        <w:jc w:val="both"/>
        <w:rPr>
          <w:rFonts w:ascii="Arial" w:hAnsi="Arial" w:cs="Arial"/>
          <w:sz w:val="22"/>
          <w:szCs w:val="22"/>
        </w:rPr>
      </w:pPr>
      <w:r w:rsidRPr="006970F2">
        <w:rPr>
          <w:rFonts w:ascii="Arial" w:hAnsi="Arial" w:cs="Arial"/>
          <w:sz w:val="22"/>
          <w:szCs w:val="22"/>
        </w:rPr>
        <w:t>I al XII…</w:t>
      </w:r>
    </w:p>
    <w:p w14:paraId="3E63CAF1" w14:textId="77777777" w:rsidR="00F56616" w:rsidRDefault="00F56616" w:rsidP="006970F2">
      <w:pPr>
        <w:jc w:val="both"/>
        <w:rPr>
          <w:rFonts w:ascii="Arial" w:hAnsi="Arial" w:cs="Arial"/>
          <w:sz w:val="22"/>
          <w:szCs w:val="22"/>
        </w:rPr>
      </w:pPr>
    </w:p>
    <w:p w14:paraId="7D0F8DA9" w14:textId="2DB2C607" w:rsidR="006970F2" w:rsidRPr="006970F2" w:rsidRDefault="006970F2" w:rsidP="006970F2">
      <w:pPr>
        <w:jc w:val="both"/>
        <w:rPr>
          <w:rFonts w:ascii="Arial" w:hAnsi="Arial" w:cs="Arial"/>
          <w:sz w:val="22"/>
          <w:szCs w:val="22"/>
        </w:rPr>
      </w:pPr>
      <w:r w:rsidRPr="006970F2">
        <w:rPr>
          <w:rFonts w:ascii="Arial" w:hAnsi="Arial" w:cs="Arial"/>
          <w:sz w:val="22"/>
          <w:szCs w:val="22"/>
        </w:rPr>
        <w:t>XIII. No efectuar acrobacias, piruetas, carreras, arrancones u otra maniobra cuya inadecuada operación constituya un peligro para sí o para otros usuarios de la vía pública, dicha conducta será motivo para el retiro de circulación del vehículo.</w:t>
      </w:r>
    </w:p>
    <w:p w14:paraId="58BA8B06" w14:textId="77777777" w:rsidR="006970F2" w:rsidRPr="006970F2" w:rsidRDefault="006970F2" w:rsidP="006970F2">
      <w:pPr>
        <w:jc w:val="both"/>
        <w:rPr>
          <w:rFonts w:ascii="Arial" w:hAnsi="Arial" w:cs="Arial"/>
          <w:sz w:val="22"/>
          <w:szCs w:val="22"/>
        </w:rPr>
      </w:pPr>
    </w:p>
    <w:p w14:paraId="07743E20"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lastRenderedPageBreak/>
        <w:t>XIV al XVII…</w:t>
      </w:r>
    </w:p>
    <w:p w14:paraId="7E9E88AA" w14:textId="77777777" w:rsidR="006970F2" w:rsidRDefault="006970F2" w:rsidP="006970F2">
      <w:pPr>
        <w:jc w:val="both"/>
        <w:rPr>
          <w:rFonts w:ascii="Arial" w:hAnsi="Arial" w:cs="Arial"/>
          <w:sz w:val="22"/>
          <w:szCs w:val="22"/>
        </w:rPr>
      </w:pPr>
    </w:p>
    <w:p w14:paraId="117FF60B" w14:textId="1875E9FF" w:rsidR="006970F2" w:rsidRPr="006970F2" w:rsidRDefault="006970F2" w:rsidP="006970F2">
      <w:pPr>
        <w:jc w:val="both"/>
        <w:rPr>
          <w:rFonts w:ascii="Arial" w:hAnsi="Arial" w:cs="Arial"/>
          <w:sz w:val="22"/>
          <w:szCs w:val="22"/>
        </w:rPr>
      </w:pPr>
      <w:r w:rsidRPr="006970F2">
        <w:rPr>
          <w:rFonts w:ascii="Arial" w:hAnsi="Arial" w:cs="Arial"/>
          <w:b/>
          <w:bCs/>
          <w:sz w:val="22"/>
          <w:szCs w:val="22"/>
        </w:rPr>
        <w:t>Artículo 42 Bis.</w:t>
      </w:r>
      <w:r w:rsidRPr="006970F2">
        <w:rPr>
          <w:rFonts w:ascii="Arial" w:hAnsi="Arial" w:cs="Arial"/>
          <w:sz w:val="22"/>
          <w:szCs w:val="22"/>
        </w:rPr>
        <w:t>- Para las personas que conduzcan motocicleta, bicicletas, bici motos, cuatrimotos, vehículos recreativos para adultos queda prohibido hacerlo con una alcoholemia superior a 0.1 mg/L en aire espirado o 0.02 g/dL en sangre</w:t>
      </w:r>
    </w:p>
    <w:p w14:paraId="1BF6C10D" w14:textId="77777777" w:rsidR="006970F2" w:rsidRDefault="006970F2" w:rsidP="006970F2">
      <w:pPr>
        <w:jc w:val="both"/>
        <w:rPr>
          <w:rFonts w:ascii="Arial" w:hAnsi="Arial" w:cs="Arial"/>
          <w:sz w:val="22"/>
          <w:szCs w:val="22"/>
        </w:rPr>
      </w:pPr>
      <w:r w:rsidRPr="006970F2">
        <w:rPr>
          <w:rFonts w:ascii="Arial" w:hAnsi="Arial" w:cs="Arial"/>
          <w:sz w:val="22"/>
          <w:szCs w:val="22"/>
        </w:rPr>
        <w:tab/>
      </w:r>
    </w:p>
    <w:p w14:paraId="750EC21C" w14:textId="22EDE855" w:rsidR="006970F2" w:rsidRPr="006970F2" w:rsidRDefault="006970F2" w:rsidP="006970F2">
      <w:pPr>
        <w:jc w:val="both"/>
        <w:rPr>
          <w:rFonts w:ascii="Arial" w:hAnsi="Arial" w:cs="Arial"/>
          <w:sz w:val="22"/>
          <w:szCs w:val="22"/>
        </w:rPr>
      </w:pPr>
      <w:r w:rsidRPr="00F56616">
        <w:rPr>
          <w:rFonts w:ascii="Arial" w:hAnsi="Arial" w:cs="Arial"/>
          <w:b/>
          <w:bCs/>
          <w:sz w:val="22"/>
          <w:szCs w:val="22"/>
        </w:rPr>
        <w:t>Artículo 67</w:t>
      </w:r>
      <w:r w:rsidRPr="006970F2">
        <w:rPr>
          <w:rFonts w:ascii="Arial" w:hAnsi="Arial" w:cs="Arial"/>
          <w:sz w:val="22"/>
          <w:szCs w:val="22"/>
        </w:rPr>
        <w:t>.- El estacionamiento de vehículos se hará cumpliendo lo siguiente:</w:t>
      </w:r>
    </w:p>
    <w:p w14:paraId="52399C44" w14:textId="77777777" w:rsidR="006970F2" w:rsidRPr="006970F2" w:rsidRDefault="006970F2" w:rsidP="006970F2">
      <w:pPr>
        <w:jc w:val="both"/>
        <w:rPr>
          <w:rFonts w:ascii="Arial" w:hAnsi="Arial" w:cs="Arial"/>
          <w:sz w:val="22"/>
          <w:szCs w:val="22"/>
        </w:rPr>
      </w:pPr>
    </w:p>
    <w:p w14:paraId="072CAC5B"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I al VI…</w:t>
      </w:r>
    </w:p>
    <w:p w14:paraId="57DCD5C1" w14:textId="77777777" w:rsidR="006970F2" w:rsidRPr="006970F2" w:rsidRDefault="006970F2" w:rsidP="006970F2">
      <w:pPr>
        <w:jc w:val="both"/>
        <w:rPr>
          <w:rFonts w:ascii="Arial" w:hAnsi="Arial" w:cs="Arial"/>
          <w:sz w:val="22"/>
          <w:szCs w:val="22"/>
        </w:rPr>
      </w:pPr>
    </w:p>
    <w:p w14:paraId="4E013DE1"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 xml:space="preserve">VII. Queda prohibido detenerse o estacionarse u obstruir la entrada y o salida de vehículos de emergencia; así como estacionarse en los lugares destinados a personas con discapacidad sin tener el permiso correspondiente. Dichas conductas serán motivo para el retiro de circulación del vehículo.  </w:t>
      </w:r>
    </w:p>
    <w:p w14:paraId="20AFC8BE" w14:textId="77777777" w:rsidR="006970F2" w:rsidRPr="006970F2" w:rsidRDefault="006970F2" w:rsidP="006970F2">
      <w:pPr>
        <w:jc w:val="both"/>
        <w:rPr>
          <w:rFonts w:ascii="Arial" w:hAnsi="Arial" w:cs="Arial"/>
          <w:sz w:val="22"/>
          <w:szCs w:val="22"/>
        </w:rPr>
      </w:pPr>
    </w:p>
    <w:p w14:paraId="12B4D8FF" w14:textId="6458BDBA" w:rsidR="006970F2" w:rsidRPr="006970F2" w:rsidRDefault="006970F2" w:rsidP="006970F2">
      <w:pPr>
        <w:jc w:val="both"/>
        <w:rPr>
          <w:rFonts w:ascii="Arial" w:hAnsi="Arial" w:cs="Arial"/>
          <w:sz w:val="22"/>
          <w:szCs w:val="22"/>
        </w:rPr>
      </w:pPr>
      <w:r w:rsidRPr="00F56616">
        <w:rPr>
          <w:rFonts w:ascii="Arial" w:hAnsi="Arial" w:cs="Arial"/>
          <w:b/>
          <w:bCs/>
          <w:sz w:val="22"/>
          <w:szCs w:val="22"/>
        </w:rPr>
        <w:t>Artículo 135.-</w:t>
      </w:r>
      <w:r w:rsidRPr="006970F2">
        <w:rPr>
          <w:rFonts w:ascii="Arial" w:hAnsi="Arial" w:cs="Arial"/>
          <w:sz w:val="22"/>
          <w:szCs w:val="22"/>
        </w:rPr>
        <w:t xml:space="preserve"> En todos los casos que se detecte a una persona que conduce de manera irregular, el agente adscrito a la Dirección le marcará el alto para determinar el motivo por el cual se observa una conducción irregular. Si al infractor se le detecta aliento alcohólico, el agente podrá presentar al conductor ante el médico dictaminador para que compruebe el grado de alcohol, para efectos de establecer la sanción a aplicar, quien a su vez deberá de expedir el dictamen médico por escrito, asentando su nombre, firma y número de cédula profesional. Si al aplicar el alcoholímetro este no rebasa 0.24 miligramos de alcohol por litro de aire expirado y/o exhalado o su equivalente en algún otro sistema de medición, se considerará como aliento alcohólico y sólo se realizará una infracción.</w:t>
      </w:r>
    </w:p>
    <w:p w14:paraId="3EF57C6A"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w:t>
      </w:r>
    </w:p>
    <w:p w14:paraId="6AB2B6D0"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w:t>
      </w:r>
    </w:p>
    <w:p w14:paraId="651C2E44"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1 al 3…</w:t>
      </w:r>
    </w:p>
    <w:p w14:paraId="0527C557"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w:t>
      </w:r>
    </w:p>
    <w:p w14:paraId="61CA5DE4"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Adicionalmente el Médico Dictaminador, valorará mediante una prueba toxicológica, el estado de la persona para dictaminar si se encuentra bajo el influjo de drogas, enervantes, medicamentos o sustancias tóxicas, en este supuesto se atenderá a lo dispuesto en el párrafo anterior, independientemente de las sanciones penales que pueda ser sujeto. De igual forma en caso que haya una negación por parte del conductor del vehículo motorizado se actuará conforme a los lineamentos de este reglamento tal y como lo estipula el presente artículo.</w:t>
      </w:r>
    </w:p>
    <w:p w14:paraId="2B80D204" w14:textId="77777777" w:rsidR="006970F2" w:rsidRPr="006970F2" w:rsidRDefault="006970F2" w:rsidP="006970F2">
      <w:pPr>
        <w:jc w:val="both"/>
        <w:rPr>
          <w:rFonts w:ascii="Arial" w:hAnsi="Arial" w:cs="Arial"/>
          <w:sz w:val="22"/>
          <w:szCs w:val="22"/>
        </w:rPr>
      </w:pPr>
    </w:p>
    <w:p w14:paraId="0805A34C"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Para las personas que conduzcan motocicleta, bicicletas, bici motos, cuatrimotos, vehículos recreativos para adultos queda prohibido hacerlo con una alcoholemia superior a 0.1 mg/L en aire espirado o 0.02 g/dL en sangre.</w:t>
      </w:r>
    </w:p>
    <w:p w14:paraId="5B5644CB" w14:textId="77777777" w:rsidR="006970F2" w:rsidRPr="006970F2" w:rsidRDefault="006970F2" w:rsidP="006970F2">
      <w:pPr>
        <w:jc w:val="both"/>
        <w:rPr>
          <w:rFonts w:ascii="Arial" w:hAnsi="Arial" w:cs="Arial"/>
          <w:sz w:val="22"/>
          <w:szCs w:val="22"/>
        </w:rPr>
      </w:pPr>
    </w:p>
    <w:p w14:paraId="179A03B4"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 xml:space="preserve">Así mismo el conductor de vehículo de servicio público de carga o de pasajeros, tienen prohibido ingerir bebidas embriagantes, conducir con aliento alcohólico o en estado de ebriedad. Si al aplicar el alcoholímetro este no rebasa 0.10 miligramos de alcohol por litro </w:t>
      </w:r>
      <w:r w:rsidRPr="006970F2">
        <w:rPr>
          <w:rFonts w:ascii="Arial" w:hAnsi="Arial" w:cs="Arial"/>
          <w:sz w:val="22"/>
          <w:szCs w:val="22"/>
        </w:rPr>
        <w:lastRenderedPageBreak/>
        <w:t>de aire expirado y/o exhalado, se retirará el vehículo de circulación y el conductor será presentado a la autoridad competente (no aplica los parámetros de vehículo particular).</w:t>
      </w:r>
    </w:p>
    <w:p w14:paraId="7AAF04CB" w14:textId="77777777" w:rsidR="006970F2" w:rsidRDefault="006970F2" w:rsidP="006970F2">
      <w:pPr>
        <w:jc w:val="both"/>
        <w:rPr>
          <w:rFonts w:ascii="Arial" w:hAnsi="Arial" w:cs="Arial"/>
          <w:sz w:val="22"/>
          <w:szCs w:val="22"/>
        </w:rPr>
      </w:pPr>
    </w:p>
    <w:p w14:paraId="0A8CCFB5" w14:textId="579B44E6" w:rsidR="006970F2" w:rsidRPr="006970F2" w:rsidRDefault="006970F2" w:rsidP="006970F2">
      <w:pPr>
        <w:jc w:val="both"/>
        <w:rPr>
          <w:rFonts w:ascii="Arial" w:hAnsi="Arial" w:cs="Arial"/>
          <w:sz w:val="22"/>
          <w:szCs w:val="22"/>
        </w:rPr>
      </w:pPr>
      <w:r w:rsidRPr="00F56616">
        <w:rPr>
          <w:rFonts w:ascii="Arial" w:hAnsi="Arial" w:cs="Arial"/>
          <w:b/>
          <w:bCs/>
          <w:sz w:val="22"/>
          <w:szCs w:val="22"/>
        </w:rPr>
        <w:t>Artículo 136.-</w:t>
      </w:r>
      <w:r w:rsidRPr="006970F2">
        <w:rPr>
          <w:rFonts w:ascii="Arial" w:hAnsi="Arial" w:cs="Arial"/>
          <w:sz w:val="22"/>
          <w:szCs w:val="22"/>
        </w:rPr>
        <w:t xml:space="preserve"> Es obligación de los Oficiales de Tránsito, permanecer en el crucero al cual fueron asignados para controlar el tránsito vehicular y tomar las medidas de protección peatonal conducentes.</w:t>
      </w:r>
    </w:p>
    <w:p w14:paraId="645E2036" w14:textId="77777777" w:rsidR="00F56616" w:rsidRDefault="00F56616" w:rsidP="006970F2">
      <w:pPr>
        <w:jc w:val="both"/>
        <w:rPr>
          <w:rFonts w:ascii="Arial" w:hAnsi="Arial" w:cs="Arial"/>
          <w:sz w:val="22"/>
          <w:szCs w:val="22"/>
        </w:rPr>
      </w:pPr>
    </w:p>
    <w:p w14:paraId="570918E3" w14:textId="114377F8" w:rsidR="006970F2" w:rsidRPr="006970F2" w:rsidRDefault="006970F2" w:rsidP="006970F2">
      <w:pPr>
        <w:jc w:val="both"/>
        <w:rPr>
          <w:rFonts w:ascii="Arial" w:hAnsi="Arial" w:cs="Arial"/>
          <w:sz w:val="22"/>
          <w:szCs w:val="22"/>
        </w:rPr>
      </w:pPr>
      <w:r w:rsidRPr="006970F2">
        <w:rPr>
          <w:rFonts w:ascii="Arial" w:hAnsi="Arial" w:cs="Arial"/>
          <w:sz w:val="22"/>
          <w:szCs w:val="22"/>
        </w:rPr>
        <w:t>I al IV…</w:t>
      </w:r>
    </w:p>
    <w:p w14:paraId="1E788999" w14:textId="77777777" w:rsidR="00F56616" w:rsidRDefault="00F56616" w:rsidP="006970F2">
      <w:pPr>
        <w:jc w:val="both"/>
        <w:rPr>
          <w:rFonts w:ascii="Arial" w:hAnsi="Arial" w:cs="Arial"/>
          <w:sz w:val="22"/>
          <w:szCs w:val="22"/>
        </w:rPr>
      </w:pPr>
    </w:p>
    <w:p w14:paraId="130C96E8" w14:textId="156D5592" w:rsidR="006970F2" w:rsidRPr="006970F2" w:rsidRDefault="006970F2" w:rsidP="006970F2">
      <w:pPr>
        <w:jc w:val="both"/>
        <w:rPr>
          <w:rFonts w:ascii="Arial" w:hAnsi="Arial" w:cs="Arial"/>
          <w:sz w:val="22"/>
          <w:szCs w:val="22"/>
        </w:rPr>
      </w:pPr>
      <w:r w:rsidRPr="006970F2">
        <w:rPr>
          <w:rFonts w:ascii="Arial" w:hAnsi="Arial" w:cs="Arial"/>
          <w:sz w:val="22"/>
          <w:szCs w:val="22"/>
        </w:rPr>
        <w:t>V. Ante la negativa del conductor del vehículo motorizado, la autoridad impondrá las sanciones correspondientes y ejecutará las medidas previstas conforme a lo dispuesto por este ordenamiento y el presente artículo.</w:t>
      </w:r>
    </w:p>
    <w:p w14:paraId="6505FEF9" w14:textId="77777777" w:rsidR="006970F2" w:rsidRPr="006970F2" w:rsidRDefault="006970F2" w:rsidP="006970F2">
      <w:pPr>
        <w:jc w:val="both"/>
        <w:rPr>
          <w:rFonts w:ascii="Arial" w:hAnsi="Arial" w:cs="Arial"/>
          <w:sz w:val="22"/>
          <w:szCs w:val="22"/>
        </w:rPr>
      </w:pPr>
      <w:r w:rsidRPr="006970F2">
        <w:rPr>
          <w:rFonts w:ascii="Arial" w:hAnsi="Arial" w:cs="Arial"/>
          <w:sz w:val="22"/>
          <w:szCs w:val="22"/>
        </w:rPr>
        <w:t>VI. Para las personas que conduzcan motocicleta, bicicletas, bici motos, cuatrimotos, vehículos recreativos para adultos queda prohibido hacerlo con una alcoholemia superior a 0.1 mg/L en aire espirado o 0.02 g/dL en sangre.</w:t>
      </w:r>
    </w:p>
    <w:p w14:paraId="51E8ADB8" w14:textId="4F1B4AD6" w:rsidR="00BD726F" w:rsidRDefault="00BD726F" w:rsidP="00BD726F">
      <w:pPr>
        <w:pStyle w:val="Prrafodelista"/>
        <w:spacing w:line="276" w:lineRule="auto"/>
        <w:ind w:left="1428"/>
        <w:jc w:val="both"/>
        <w:rPr>
          <w:rFonts w:ascii="Arial" w:hAnsi="Arial" w:cs="Arial"/>
          <w:sz w:val="20"/>
          <w:szCs w:val="20"/>
        </w:rPr>
      </w:pPr>
    </w:p>
    <w:p w14:paraId="665D3D37" w14:textId="77777777" w:rsidR="00BD726F" w:rsidRPr="00BD726F" w:rsidRDefault="00BD726F" w:rsidP="00BD726F">
      <w:pPr>
        <w:tabs>
          <w:tab w:val="left" w:pos="4678"/>
        </w:tabs>
        <w:spacing w:line="276" w:lineRule="auto"/>
        <w:jc w:val="center"/>
        <w:rPr>
          <w:rFonts w:ascii="Arial" w:eastAsia="Arial" w:hAnsi="Arial" w:cs="Arial"/>
          <w:b/>
          <w:sz w:val="22"/>
          <w:szCs w:val="22"/>
        </w:rPr>
      </w:pPr>
      <w:bookmarkStart w:id="2" w:name="_Hlk209001359"/>
      <w:r w:rsidRPr="00BD726F">
        <w:rPr>
          <w:rFonts w:ascii="Arial" w:eastAsia="Arial" w:hAnsi="Arial" w:cs="Arial"/>
          <w:b/>
          <w:sz w:val="22"/>
          <w:szCs w:val="22"/>
        </w:rPr>
        <w:t>TRANSITORIOS</w:t>
      </w:r>
    </w:p>
    <w:p w14:paraId="5E0D836F" w14:textId="77777777" w:rsidR="00BD726F" w:rsidRDefault="00BD726F" w:rsidP="00BD726F">
      <w:pPr>
        <w:spacing w:line="276" w:lineRule="auto"/>
        <w:jc w:val="both"/>
        <w:rPr>
          <w:rFonts w:ascii="Arial" w:hAnsi="Arial" w:cs="Arial"/>
          <w:b/>
          <w:sz w:val="22"/>
          <w:szCs w:val="22"/>
        </w:rPr>
      </w:pPr>
    </w:p>
    <w:p w14:paraId="22024ADD" w14:textId="2050FD2E" w:rsidR="00BD726F" w:rsidRPr="00BD726F" w:rsidRDefault="00BD726F" w:rsidP="00093EBB">
      <w:pPr>
        <w:jc w:val="both"/>
        <w:rPr>
          <w:rFonts w:ascii="Arial" w:hAnsi="Arial" w:cs="Arial"/>
          <w:sz w:val="22"/>
          <w:szCs w:val="22"/>
        </w:rPr>
      </w:pPr>
      <w:r w:rsidRPr="00BD726F">
        <w:rPr>
          <w:rFonts w:ascii="Arial" w:hAnsi="Arial" w:cs="Arial"/>
          <w:b/>
          <w:sz w:val="22"/>
          <w:szCs w:val="22"/>
        </w:rPr>
        <w:t>PRIMERO</w:t>
      </w:r>
      <w:r w:rsidRPr="00BD726F">
        <w:rPr>
          <w:rFonts w:ascii="Arial" w:hAnsi="Arial" w:cs="Arial"/>
          <w:sz w:val="22"/>
          <w:szCs w:val="22"/>
        </w:rPr>
        <w:t>. La presente reforma entrará en vigor al día siguiente de su publicación en la Gaceta Municipal.</w:t>
      </w:r>
    </w:p>
    <w:p w14:paraId="4CFEB8A1" w14:textId="77777777" w:rsidR="00BD726F" w:rsidRPr="00BD726F" w:rsidRDefault="00BD726F" w:rsidP="00093EBB">
      <w:pPr>
        <w:jc w:val="both"/>
        <w:rPr>
          <w:rFonts w:ascii="Arial" w:hAnsi="Arial" w:cs="Arial"/>
          <w:sz w:val="22"/>
          <w:szCs w:val="22"/>
        </w:rPr>
      </w:pPr>
    </w:p>
    <w:p w14:paraId="62FDE91B" w14:textId="77777777" w:rsidR="00BD726F" w:rsidRPr="00BD726F" w:rsidRDefault="00BD726F" w:rsidP="00093EBB">
      <w:pPr>
        <w:jc w:val="both"/>
        <w:rPr>
          <w:rFonts w:ascii="Arial" w:hAnsi="Arial" w:cs="Arial"/>
          <w:sz w:val="22"/>
          <w:szCs w:val="22"/>
        </w:rPr>
      </w:pPr>
      <w:r w:rsidRPr="00BD726F">
        <w:rPr>
          <w:rFonts w:ascii="Arial" w:hAnsi="Arial" w:cs="Arial"/>
          <w:b/>
          <w:sz w:val="22"/>
          <w:szCs w:val="22"/>
        </w:rPr>
        <w:t>SEGUNDO</w:t>
      </w:r>
      <w:r w:rsidRPr="00BD726F">
        <w:rPr>
          <w:rFonts w:ascii="Arial" w:hAnsi="Arial" w:cs="Arial"/>
          <w:sz w:val="22"/>
          <w:szCs w:val="22"/>
        </w:rPr>
        <w:t xml:space="preserve">. Se instruye a la Secretaría del Republicano Ayuntamiento, para que solicite la publicación de la presente reforma en el Periódico Oficial del Estado de Coahuila de Zaragoza. </w:t>
      </w:r>
    </w:p>
    <w:p w14:paraId="41E48ADF" w14:textId="77777777" w:rsidR="00BD726F" w:rsidRPr="00BD726F" w:rsidRDefault="00BD726F" w:rsidP="00093EBB">
      <w:pPr>
        <w:jc w:val="both"/>
        <w:rPr>
          <w:rFonts w:ascii="Arial" w:hAnsi="Arial" w:cs="Arial"/>
          <w:sz w:val="22"/>
          <w:szCs w:val="22"/>
        </w:rPr>
      </w:pPr>
    </w:p>
    <w:p w14:paraId="77B07396" w14:textId="77777777" w:rsidR="00BD726F" w:rsidRPr="00BD726F" w:rsidRDefault="00BD726F" w:rsidP="00093EBB">
      <w:pPr>
        <w:jc w:val="both"/>
        <w:rPr>
          <w:rFonts w:ascii="Arial" w:hAnsi="Arial" w:cs="Arial"/>
          <w:sz w:val="22"/>
          <w:szCs w:val="22"/>
        </w:rPr>
      </w:pPr>
      <w:r w:rsidRPr="00BD726F">
        <w:rPr>
          <w:rFonts w:ascii="Arial" w:hAnsi="Arial" w:cs="Arial"/>
          <w:b/>
          <w:sz w:val="22"/>
          <w:szCs w:val="22"/>
        </w:rPr>
        <w:t>TERCERO</w:t>
      </w:r>
      <w:r w:rsidRPr="00BD726F">
        <w:rPr>
          <w:rFonts w:ascii="Arial" w:hAnsi="Arial" w:cs="Arial"/>
          <w:sz w:val="22"/>
          <w:szCs w:val="22"/>
        </w:rPr>
        <w:t xml:space="preserve">. Se derogan todas las disposiciones reglamentarias, administrativas, circulares, acuerdos y normativas que contravengan el contenido de la presente reforma. </w:t>
      </w:r>
    </w:p>
    <w:p w14:paraId="65DFD447" w14:textId="77777777" w:rsidR="00BD726F" w:rsidRDefault="00BD726F" w:rsidP="00093EBB">
      <w:pPr>
        <w:jc w:val="both"/>
        <w:rPr>
          <w:rFonts w:ascii="Arial" w:hAnsi="Arial" w:cs="Arial"/>
          <w:sz w:val="22"/>
          <w:szCs w:val="22"/>
        </w:rPr>
      </w:pPr>
    </w:p>
    <w:p w14:paraId="474F34E2" w14:textId="60CC4C1C" w:rsidR="00BD726F" w:rsidRPr="00BD726F" w:rsidRDefault="00BD726F" w:rsidP="00093EBB">
      <w:pPr>
        <w:jc w:val="both"/>
        <w:rPr>
          <w:rFonts w:ascii="Arial" w:hAnsi="Arial" w:cs="Arial"/>
          <w:b/>
          <w:sz w:val="22"/>
          <w:szCs w:val="22"/>
        </w:rPr>
      </w:pPr>
      <w:r w:rsidRPr="00BD726F">
        <w:rPr>
          <w:rFonts w:ascii="Arial" w:hAnsi="Arial" w:cs="Arial"/>
          <w:sz w:val="22"/>
          <w:szCs w:val="22"/>
        </w:rPr>
        <w:t>Dado la Ciudad de Torreón, Coahuila de Zaragoza a los veinti</w:t>
      </w:r>
      <w:r>
        <w:rPr>
          <w:rFonts w:ascii="Arial" w:hAnsi="Arial" w:cs="Arial"/>
          <w:sz w:val="22"/>
          <w:szCs w:val="22"/>
        </w:rPr>
        <w:t>siete</w:t>
      </w:r>
      <w:r w:rsidRPr="00BD726F">
        <w:rPr>
          <w:rFonts w:ascii="Arial" w:hAnsi="Arial" w:cs="Arial"/>
          <w:sz w:val="22"/>
          <w:szCs w:val="22"/>
        </w:rPr>
        <w:t xml:space="preserve"> días del mes de </w:t>
      </w:r>
      <w:r>
        <w:rPr>
          <w:rFonts w:ascii="Arial" w:hAnsi="Arial" w:cs="Arial"/>
          <w:sz w:val="22"/>
          <w:szCs w:val="22"/>
        </w:rPr>
        <w:t>octubre</w:t>
      </w:r>
      <w:r w:rsidRPr="00BD726F">
        <w:rPr>
          <w:rFonts w:ascii="Arial" w:hAnsi="Arial" w:cs="Arial"/>
          <w:sz w:val="22"/>
          <w:szCs w:val="22"/>
        </w:rPr>
        <w:t xml:space="preserve"> de dos mil veinticinco. </w:t>
      </w:r>
    </w:p>
    <w:bookmarkEnd w:id="2"/>
    <w:p w14:paraId="329128A2" w14:textId="77777777" w:rsidR="00BD726F" w:rsidRDefault="00BD726F" w:rsidP="00BD726F">
      <w:pPr>
        <w:spacing w:line="360" w:lineRule="auto"/>
        <w:jc w:val="center"/>
        <w:rPr>
          <w:rFonts w:ascii="Arial" w:hAnsi="Arial" w:cs="Arial"/>
          <w:b/>
          <w:sz w:val="22"/>
          <w:szCs w:val="22"/>
        </w:rPr>
      </w:pPr>
    </w:p>
    <w:p w14:paraId="08B3F88C" w14:textId="499D4C9E" w:rsidR="00BD726F" w:rsidRPr="00BD726F" w:rsidRDefault="00BD726F" w:rsidP="00BD726F">
      <w:pPr>
        <w:spacing w:line="360" w:lineRule="auto"/>
        <w:jc w:val="center"/>
        <w:rPr>
          <w:rFonts w:ascii="Arial" w:hAnsi="Arial" w:cs="Arial"/>
          <w:b/>
          <w:sz w:val="22"/>
          <w:szCs w:val="22"/>
        </w:rPr>
      </w:pPr>
      <w:r w:rsidRPr="00BD726F">
        <w:rPr>
          <w:rFonts w:ascii="Arial" w:hAnsi="Arial" w:cs="Arial"/>
          <w:b/>
          <w:sz w:val="22"/>
          <w:szCs w:val="22"/>
        </w:rPr>
        <w:t>PRESIDENTE MUNICIPAL DE TORREÓN</w:t>
      </w:r>
    </w:p>
    <w:p w14:paraId="7B52D10C" w14:textId="77777777" w:rsidR="00BD726F" w:rsidRPr="00BD726F" w:rsidRDefault="00BD726F" w:rsidP="00BD726F">
      <w:pPr>
        <w:spacing w:line="360" w:lineRule="auto"/>
        <w:jc w:val="center"/>
        <w:rPr>
          <w:rFonts w:ascii="Arial" w:hAnsi="Arial" w:cs="Arial"/>
          <w:b/>
          <w:sz w:val="22"/>
          <w:szCs w:val="22"/>
        </w:rPr>
      </w:pPr>
    </w:p>
    <w:p w14:paraId="332AB06C" w14:textId="77777777" w:rsidR="00BD726F" w:rsidRPr="00BD726F" w:rsidRDefault="00BD726F" w:rsidP="00BD726F">
      <w:pPr>
        <w:spacing w:line="360" w:lineRule="auto"/>
        <w:jc w:val="center"/>
        <w:rPr>
          <w:rFonts w:ascii="Arial" w:hAnsi="Arial" w:cs="Arial"/>
          <w:b/>
          <w:sz w:val="22"/>
          <w:szCs w:val="22"/>
        </w:rPr>
      </w:pPr>
    </w:p>
    <w:p w14:paraId="07BEEAD7" w14:textId="163838A6" w:rsidR="00BD726F" w:rsidRPr="00BD726F" w:rsidRDefault="00BD726F" w:rsidP="00BD726F">
      <w:pPr>
        <w:spacing w:line="360" w:lineRule="auto"/>
        <w:jc w:val="center"/>
        <w:rPr>
          <w:rFonts w:ascii="Arial" w:hAnsi="Arial" w:cs="Arial"/>
          <w:b/>
          <w:sz w:val="22"/>
          <w:szCs w:val="22"/>
        </w:rPr>
      </w:pPr>
      <w:r w:rsidRPr="00BD726F">
        <w:rPr>
          <w:rFonts w:ascii="Arial" w:hAnsi="Arial" w:cs="Arial"/>
          <w:b/>
          <w:sz w:val="22"/>
          <w:szCs w:val="22"/>
        </w:rPr>
        <w:t>LIC. ROMÁN ALBERTO CEPEDA GONZÁLEZ.</w:t>
      </w:r>
    </w:p>
    <w:p w14:paraId="4243F825" w14:textId="65A21623" w:rsidR="00BD726F" w:rsidRPr="00BD726F" w:rsidRDefault="00BD726F" w:rsidP="00BD726F">
      <w:pPr>
        <w:spacing w:line="360" w:lineRule="auto"/>
        <w:jc w:val="center"/>
        <w:rPr>
          <w:rFonts w:ascii="Arial" w:hAnsi="Arial" w:cs="Arial"/>
          <w:b/>
          <w:sz w:val="22"/>
          <w:szCs w:val="22"/>
        </w:rPr>
      </w:pPr>
      <w:r w:rsidRPr="00BD726F">
        <w:rPr>
          <w:rFonts w:ascii="Arial" w:hAnsi="Arial" w:cs="Arial"/>
          <w:b/>
          <w:sz w:val="22"/>
          <w:szCs w:val="22"/>
        </w:rPr>
        <w:t>RÚBR</w:t>
      </w:r>
      <w:r>
        <w:rPr>
          <w:rFonts w:ascii="Arial" w:hAnsi="Arial" w:cs="Arial"/>
          <w:b/>
          <w:sz w:val="22"/>
          <w:szCs w:val="22"/>
        </w:rPr>
        <w:t>ICA</w:t>
      </w:r>
    </w:p>
    <w:p w14:paraId="51F47419" w14:textId="77777777" w:rsidR="00BD726F" w:rsidRPr="00BD726F" w:rsidRDefault="00BD726F" w:rsidP="00BD726F">
      <w:pPr>
        <w:spacing w:line="360" w:lineRule="auto"/>
        <w:jc w:val="right"/>
        <w:rPr>
          <w:rFonts w:ascii="Arial" w:hAnsi="Arial" w:cs="Arial"/>
          <w:b/>
          <w:sz w:val="22"/>
          <w:szCs w:val="22"/>
        </w:rPr>
      </w:pPr>
      <w:r w:rsidRPr="00BD726F">
        <w:rPr>
          <w:rFonts w:ascii="Arial" w:hAnsi="Arial" w:cs="Arial"/>
          <w:b/>
          <w:sz w:val="22"/>
          <w:szCs w:val="22"/>
        </w:rPr>
        <w:t>SECRETARIO DEL R.  AYUNTAMIENTO</w:t>
      </w:r>
    </w:p>
    <w:p w14:paraId="2A16D773" w14:textId="77777777" w:rsidR="00BD726F" w:rsidRPr="00BD726F" w:rsidRDefault="00BD726F" w:rsidP="00BD726F">
      <w:pPr>
        <w:spacing w:line="360" w:lineRule="auto"/>
        <w:jc w:val="right"/>
        <w:rPr>
          <w:rFonts w:ascii="Arial" w:hAnsi="Arial" w:cs="Arial"/>
          <w:b/>
          <w:sz w:val="22"/>
          <w:szCs w:val="22"/>
        </w:rPr>
      </w:pPr>
    </w:p>
    <w:p w14:paraId="49540DA0" w14:textId="77777777" w:rsidR="00BD726F" w:rsidRPr="00BD726F" w:rsidRDefault="00BD726F" w:rsidP="00BD726F">
      <w:pPr>
        <w:spacing w:line="360" w:lineRule="auto"/>
        <w:rPr>
          <w:rFonts w:ascii="Arial" w:hAnsi="Arial" w:cs="Arial"/>
          <w:b/>
          <w:sz w:val="22"/>
          <w:szCs w:val="22"/>
        </w:rPr>
      </w:pPr>
      <w:r w:rsidRPr="00BD726F">
        <w:rPr>
          <w:rFonts w:ascii="Arial" w:hAnsi="Arial" w:cs="Arial"/>
          <w:b/>
          <w:sz w:val="22"/>
          <w:szCs w:val="22"/>
        </w:rPr>
        <w:t xml:space="preserve">                                                                        </w:t>
      </w:r>
    </w:p>
    <w:p w14:paraId="389B8B77" w14:textId="45B3E64A" w:rsidR="00BD726F" w:rsidRPr="00BD726F" w:rsidRDefault="00BD726F" w:rsidP="00BD726F">
      <w:pPr>
        <w:spacing w:line="276" w:lineRule="auto"/>
        <w:rPr>
          <w:rFonts w:ascii="Arial" w:hAnsi="Arial" w:cs="Arial"/>
          <w:b/>
          <w:sz w:val="22"/>
          <w:szCs w:val="22"/>
        </w:rPr>
      </w:pPr>
      <w:r w:rsidRPr="00BD726F">
        <w:rPr>
          <w:rFonts w:ascii="Arial" w:hAnsi="Arial" w:cs="Arial"/>
          <w:b/>
          <w:sz w:val="22"/>
          <w:szCs w:val="22"/>
        </w:rPr>
        <w:lastRenderedPageBreak/>
        <w:t xml:space="preserve">                                                                                       LIC. EDUARDO OLMOS CASTRO.    </w:t>
      </w:r>
    </w:p>
    <w:p w14:paraId="424233FD" w14:textId="0E624793" w:rsidR="00BD726F" w:rsidRPr="00BD726F" w:rsidRDefault="00BD726F" w:rsidP="00BD726F">
      <w:pPr>
        <w:spacing w:line="276" w:lineRule="auto"/>
        <w:rPr>
          <w:sz w:val="22"/>
          <w:szCs w:val="22"/>
        </w:rPr>
      </w:pPr>
      <w:r w:rsidRPr="00BD726F">
        <w:rPr>
          <w:rFonts w:ascii="Arial" w:hAnsi="Arial" w:cs="Arial"/>
          <w:b/>
          <w:sz w:val="22"/>
          <w:szCs w:val="22"/>
        </w:rPr>
        <w:t xml:space="preserve">                                                                                                              RÚBRICA         </w:t>
      </w:r>
    </w:p>
    <w:sectPr w:rsidR="00BD726F" w:rsidRPr="00BD726F" w:rsidSect="00093EBB">
      <w:footerReference w:type="default" r:id="rId7"/>
      <w:pgSz w:w="12240" w:h="15840"/>
      <w:pgMar w:top="2552"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742E" w14:textId="77777777" w:rsidR="00E769A4" w:rsidRDefault="00E769A4" w:rsidP="00093EBB">
      <w:r>
        <w:separator/>
      </w:r>
    </w:p>
  </w:endnote>
  <w:endnote w:type="continuationSeparator" w:id="0">
    <w:p w14:paraId="3CDCFF63" w14:textId="77777777" w:rsidR="00E769A4" w:rsidRDefault="00E769A4" w:rsidP="0009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586189"/>
      <w:docPartObj>
        <w:docPartGallery w:val="Page Numbers (Bottom of Page)"/>
        <w:docPartUnique/>
      </w:docPartObj>
    </w:sdtPr>
    <w:sdtEndPr/>
    <w:sdtContent>
      <w:p w14:paraId="0534A81E" w14:textId="4BCA4AAF" w:rsidR="00093EBB" w:rsidRDefault="00093EBB">
        <w:pPr>
          <w:pStyle w:val="Piedepgina"/>
          <w:jc w:val="right"/>
        </w:pPr>
        <w:r>
          <w:fldChar w:fldCharType="begin"/>
        </w:r>
        <w:r>
          <w:instrText>PAGE   \* MERGEFORMAT</w:instrText>
        </w:r>
        <w:r>
          <w:fldChar w:fldCharType="separate"/>
        </w:r>
        <w:r>
          <w:rPr>
            <w:lang w:val="es-MX"/>
          </w:rPr>
          <w:t>2</w:t>
        </w:r>
        <w:r>
          <w:fldChar w:fldCharType="end"/>
        </w:r>
      </w:p>
    </w:sdtContent>
  </w:sdt>
  <w:p w14:paraId="72CF6AF5" w14:textId="77777777" w:rsidR="00093EBB" w:rsidRDefault="00093E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6C44" w14:textId="77777777" w:rsidR="00E769A4" w:rsidRDefault="00E769A4" w:rsidP="00093EBB">
      <w:r>
        <w:separator/>
      </w:r>
    </w:p>
  </w:footnote>
  <w:footnote w:type="continuationSeparator" w:id="0">
    <w:p w14:paraId="3ED9DD69" w14:textId="77777777" w:rsidR="00E769A4" w:rsidRDefault="00E769A4" w:rsidP="00093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E3C99"/>
    <w:multiLevelType w:val="hybridMultilevel"/>
    <w:tmpl w:val="FABA7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25"/>
    <w:rsid w:val="00093EBB"/>
    <w:rsid w:val="001C1391"/>
    <w:rsid w:val="001E48B6"/>
    <w:rsid w:val="00414018"/>
    <w:rsid w:val="006970F2"/>
    <w:rsid w:val="00907325"/>
    <w:rsid w:val="0093405D"/>
    <w:rsid w:val="00A60376"/>
    <w:rsid w:val="00B65093"/>
    <w:rsid w:val="00BD726F"/>
    <w:rsid w:val="00C87B38"/>
    <w:rsid w:val="00E769A4"/>
    <w:rsid w:val="00EA2868"/>
    <w:rsid w:val="00F566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ED49"/>
  <w15:chartTrackingRefBased/>
  <w15:docId w15:val="{8C4CFFBD-A70D-4264-B294-3567DDBC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25"/>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semiHidden/>
    <w:unhideWhenUsed/>
    <w:qFormat/>
    <w:rsid w:val="00093EBB"/>
    <w:pPr>
      <w:keepNext/>
      <w:keepLines/>
      <w:spacing w:before="80" w:after="40"/>
      <w:outlineLvl w:val="3"/>
    </w:pPr>
    <w:rPr>
      <w:rFonts w:ascii="Calibri" w:eastAsiaTheme="majorEastAsia" w:hAnsi="Calibri" w:cstheme="majorBidi"/>
      <w:i/>
      <w:iCs/>
      <w:color w:val="2F5496" w:themeColor="accent1" w:themeShade="BF"/>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07325"/>
    <w:pPr>
      <w:ind w:left="720"/>
      <w:contextualSpacing/>
    </w:pPr>
  </w:style>
  <w:style w:type="table" w:styleId="Tablaconcuadrcula">
    <w:name w:val="Table Grid"/>
    <w:basedOn w:val="Tablanormal"/>
    <w:uiPriority w:val="59"/>
    <w:unhideWhenUsed/>
    <w:rsid w:val="00907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907325"/>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907325"/>
    <w:pPr>
      <w:widowControl w:val="0"/>
      <w:autoSpaceDE w:val="0"/>
      <w:autoSpaceDN w:val="0"/>
      <w:ind w:left="110"/>
      <w:jc w:val="both"/>
    </w:pPr>
    <w:rPr>
      <w:rFonts w:ascii="Arial" w:eastAsia="Arial" w:hAnsi="Arial" w:cs="Arial"/>
      <w:sz w:val="22"/>
      <w:szCs w:val="22"/>
      <w:lang w:eastAsia="en-US"/>
    </w:rPr>
  </w:style>
  <w:style w:type="paragraph" w:styleId="Sinespaciado">
    <w:name w:val="No Spacing"/>
    <w:aliases w:val="Centrado Negritas,ABA PIE PAG"/>
    <w:link w:val="SinespaciadoCar"/>
    <w:uiPriority w:val="1"/>
    <w:qFormat/>
    <w:rsid w:val="00BD726F"/>
    <w:pPr>
      <w:spacing w:after="0" w:line="240" w:lineRule="auto"/>
    </w:pPr>
    <w:rPr>
      <w:rFonts w:ascii="Calibri" w:eastAsia="Calibri" w:hAnsi="Calibri" w:cs="Calibri"/>
      <w:sz w:val="24"/>
      <w:szCs w:val="24"/>
      <w:lang w:eastAsia="es-MX"/>
    </w:rPr>
  </w:style>
  <w:style w:type="character" w:customStyle="1" w:styleId="SinespaciadoCar">
    <w:name w:val="Sin espaciado Car"/>
    <w:aliases w:val="Centrado Negritas Car,ABA PIE PAG Car"/>
    <w:link w:val="Sinespaciado"/>
    <w:uiPriority w:val="1"/>
    <w:locked/>
    <w:rsid w:val="00BD726F"/>
    <w:rPr>
      <w:rFonts w:ascii="Calibri" w:eastAsia="Calibri" w:hAnsi="Calibri" w:cs="Calibri"/>
      <w:sz w:val="24"/>
      <w:szCs w:val="24"/>
      <w:lang w:eastAsia="es-MX"/>
    </w:rPr>
  </w:style>
  <w:style w:type="character" w:customStyle="1" w:styleId="Ttulo4Car">
    <w:name w:val="Título 4 Car"/>
    <w:basedOn w:val="Fuentedeprrafopredeter"/>
    <w:link w:val="Ttulo4"/>
    <w:uiPriority w:val="9"/>
    <w:semiHidden/>
    <w:rsid w:val="00093EBB"/>
    <w:rPr>
      <w:rFonts w:ascii="Calibri" w:eastAsiaTheme="majorEastAsia" w:hAnsi="Calibri" w:cstheme="majorBidi"/>
      <w:i/>
      <w:iCs/>
      <w:color w:val="2F5496" w:themeColor="accent1" w:themeShade="BF"/>
      <w:sz w:val="24"/>
      <w:szCs w:val="24"/>
      <w:lang w:eastAsia="es-MX"/>
    </w:rPr>
  </w:style>
  <w:style w:type="paragraph" w:styleId="Encabezado">
    <w:name w:val="header"/>
    <w:basedOn w:val="Normal"/>
    <w:link w:val="EncabezadoCar"/>
    <w:uiPriority w:val="99"/>
    <w:unhideWhenUsed/>
    <w:rsid w:val="00093EBB"/>
    <w:pPr>
      <w:tabs>
        <w:tab w:val="center" w:pos="4419"/>
        <w:tab w:val="right" w:pos="8838"/>
      </w:tabs>
    </w:pPr>
  </w:style>
  <w:style w:type="character" w:customStyle="1" w:styleId="EncabezadoCar">
    <w:name w:val="Encabezado Car"/>
    <w:basedOn w:val="Fuentedeprrafopredeter"/>
    <w:link w:val="Encabezado"/>
    <w:uiPriority w:val="99"/>
    <w:rsid w:val="00093E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93EBB"/>
    <w:pPr>
      <w:tabs>
        <w:tab w:val="center" w:pos="4419"/>
        <w:tab w:val="right" w:pos="8838"/>
      </w:tabs>
    </w:pPr>
  </w:style>
  <w:style w:type="character" w:customStyle="1" w:styleId="PiedepginaCar">
    <w:name w:val="Pie de página Car"/>
    <w:basedOn w:val="Fuentedeprrafopredeter"/>
    <w:link w:val="Piedepgina"/>
    <w:uiPriority w:val="99"/>
    <w:rsid w:val="00093EB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1767</Words>
  <Characters>9721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Villa Tapia</dc:creator>
  <cp:keywords/>
  <dc:description/>
  <cp:lastModifiedBy>Aldo Pazaran Garcia</cp:lastModifiedBy>
  <cp:revision>5</cp:revision>
  <cp:lastPrinted>2025-11-05T20:04:00Z</cp:lastPrinted>
  <dcterms:created xsi:type="dcterms:W3CDTF">2025-11-05T19:39:00Z</dcterms:created>
  <dcterms:modified xsi:type="dcterms:W3CDTF">2025-11-07T20:37:00Z</dcterms:modified>
</cp:coreProperties>
</file>